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uppressAutoHyphens/>
        <w:spacing w:before="120" w:line="240" w:lineRule="auto"/>
        <w:rPr>
          <w:rFonts w:hint="eastAsia" w:ascii="仿宋_GB2312" w:hAnsi="仿宋_GB2312" w:eastAsia="仿宋_GB2312" w:cs="宋体"/>
          <w:b w:val="0"/>
          <w:bCs w:val="0"/>
          <w:kern w:val="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kern w:val="1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240" w:lineRule="auto"/>
        <w:jc w:val="center"/>
        <w:textAlignment w:val="auto"/>
        <w:rPr>
          <w:rFonts w:hint="default" w:ascii="仿宋_GB2312" w:hAnsi="仿宋_GB2312" w:eastAsia="仿宋_GB2312" w:cs="宋体"/>
          <w:b w:val="0"/>
          <w:bCs w:val="0"/>
          <w:kern w:val="1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1"/>
          <w:sz w:val="32"/>
          <w:szCs w:val="32"/>
          <w:lang w:val="en-US" w:eastAsia="zh-CN"/>
        </w:rPr>
        <w:t>研究生联合培养需求征集表</w:t>
      </w:r>
    </w:p>
    <w:bookmarkEnd w:id="0"/>
    <w:tbl>
      <w:tblPr>
        <w:tblStyle w:val="4"/>
        <w:tblpPr w:leftFromText="180" w:rightFromText="180" w:vertAnchor="text" w:horzAnchor="page" w:tblpX="1286" w:tblpY="586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402"/>
        <w:gridCol w:w="234"/>
        <w:gridCol w:w="637"/>
        <w:gridCol w:w="502"/>
        <w:gridCol w:w="1329"/>
        <w:gridCol w:w="1136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7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8108" w:type="dxa"/>
            <w:gridSpan w:val="7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7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是否国家高新技术企业</w:t>
            </w:r>
          </w:p>
        </w:tc>
        <w:tc>
          <w:tcPr>
            <w:tcW w:w="4104" w:type="dxa"/>
            <w:gridSpan w:val="5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上市企业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eastAsia="zh-CN"/>
              </w:rPr>
              <w:t>业务范围</w:t>
            </w:r>
          </w:p>
        </w:tc>
        <w:tc>
          <w:tcPr>
            <w:tcW w:w="8108" w:type="dxa"/>
            <w:gridSpan w:val="7"/>
            <w:noWrap w:val="0"/>
            <w:vAlign w:val="center"/>
          </w:tcPr>
          <w:p>
            <w:pPr>
              <w:suppressAutoHyphens/>
              <w:snapToGrid w:val="0"/>
              <w:jc w:val="both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  <w:t>通讯地址</w:t>
            </w:r>
          </w:p>
        </w:tc>
        <w:tc>
          <w:tcPr>
            <w:tcW w:w="8108" w:type="dxa"/>
            <w:gridSpan w:val="7"/>
            <w:noWrap w:val="0"/>
            <w:vAlign w:val="center"/>
          </w:tcPr>
          <w:p>
            <w:pPr>
              <w:suppressAutoHyphens/>
              <w:snapToGrid w:val="0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771" w:type="dxa"/>
            <w:vMerge w:val="restar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  <w:t>法定</w:t>
            </w:r>
          </w:p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  <w:t>代表人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姓名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性别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出生年月</w:t>
            </w:r>
          </w:p>
        </w:tc>
        <w:tc>
          <w:tcPr>
            <w:tcW w:w="4004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771" w:type="dxa"/>
            <w:vMerge w:val="continue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4004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71" w:type="dxa"/>
            <w:vMerge w:val="restar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eastAsia="zh-CN"/>
              </w:rPr>
              <w:t>联合培养管理专员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所在部门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手机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771" w:type="dxa"/>
            <w:vMerge w:val="continue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uppressAutoHyphens/>
              <w:snapToGrid w:val="0"/>
              <w:ind w:right="-42" w:rightChars="-15"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uppressAutoHyphens/>
              <w:snapToGrid w:val="0"/>
              <w:ind w:right="-42" w:rightChars="-15"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uppressAutoHyphens/>
              <w:snapToGrid w:val="0"/>
              <w:ind w:right="-42" w:rightChars="-15"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868" w:type="dxa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val="en-US" w:eastAsia="zh-CN"/>
              </w:rPr>
              <w:t>研究生联合培养研究</w:t>
            </w: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suppressAutoHyphens/>
              <w:snapToGrid w:val="0"/>
              <w:ind w:right="-42" w:rightChars="-15"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suppressAutoHyphens/>
              <w:snapToGrid w:val="0"/>
              <w:ind w:right="-42" w:rightChars="-15"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每年可接收联合培养</w:t>
            </w:r>
          </w:p>
          <w:p>
            <w:pPr>
              <w:suppressAutoHyphens/>
              <w:snapToGrid w:val="0"/>
              <w:ind w:right="-42" w:rightChars="-15"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研究生人数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17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 w:val="24"/>
                <w:szCs w:val="24"/>
                <w:lang w:eastAsia="zh-CN"/>
              </w:rPr>
              <w:t>食宿条件</w:t>
            </w:r>
          </w:p>
        </w:tc>
        <w:tc>
          <w:tcPr>
            <w:tcW w:w="8108" w:type="dxa"/>
            <w:gridSpan w:val="7"/>
            <w:noWrap w:val="0"/>
            <w:vAlign w:val="center"/>
          </w:tcPr>
          <w:p>
            <w:pPr>
              <w:suppressAutoHyphens/>
              <w:snapToGrid w:val="0"/>
              <w:ind w:firstLine="91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有无宿舍：</w:t>
            </w:r>
          </w:p>
          <w:p>
            <w:pPr>
              <w:suppressAutoHyphens/>
              <w:snapToGrid w:val="0"/>
              <w:ind w:firstLine="91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  <w:p>
            <w:pPr>
              <w:suppressAutoHyphens/>
              <w:snapToGrid w:val="0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有无食堂：</w:t>
            </w:r>
          </w:p>
          <w:p>
            <w:pPr>
              <w:suppressAutoHyphens/>
              <w:snapToGrid w:val="0"/>
              <w:ind w:firstLine="91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（如无请说明是否提供补贴）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71" w:type="dxa"/>
            <w:vMerge w:val="restart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科</w:t>
            </w:r>
          </w:p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研</w:t>
            </w:r>
          </w:p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情</w:t>
            </w:r>
          </w:p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况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近三年投入的科研经费</w:t>
            </w: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suppressAutoHyphens/>
              <w:snapToGrid w:val="0"/>
              <w:jc w:val="righ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万元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其中：</w:t>
            </w:r>
          </w:p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本单位投入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uppressAutoHyphens/>
              <w:snapToGrid w:val="0"/>
              <w:jc w:val="righ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71" w:type="dxa"/>
            <w:vMerge w:val="continue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近三年申请</w:t>
            </w:r>
          </w:p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专利数</w:t>
            </w: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suppressAutoHyphens/>
              <w:snapToGrid w:val="0"/>
              <w:jc w:val="righ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件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授权</w:t>
            </w:r>
          </w:p>
          <w:p>
            <w:pPr>
              <w:suppressAutoHyphens/>
              <w:snapToGrid w:val="0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专利数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uppressAutoHyphens/>
              <w:snapToGrid w:val="0"/>
              <w:jc w:val="righ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771" w:type="dxa"/>
            <w:vMerge w:val="continue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搭建的科研平台</w:t>
            </w:r>
          </w:p>
        </w:tc>
        <w:tc>
          <w:tcPr>
            <w:tcW w:w="6472" w:type="dxa"/>
            <w:gridSpan w:val="5"/>
            <w:noWrap w:val="0"/>
            <w:vAlign w:val="center"/>
          </w:tcPr>
          <w:p>
            <w:pPr>
              <w:suppressAutoHyphens/>
              <w:snapToGrid w:val="0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如省市区级工程中心、重点实验室、研发机构等）</w:t>
            </w:r>
          </w:p>
          <w:p>
            <w:pPr>
              <w:suppressAutoHyphens/>
              <w:snapToGrid w:val="0"/>
              <w:jc w:val="both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771" w:type="dxa"/>
            <w:vMerge w:val="continue"/>
            <w:noWrap w:val="0"/>
            <w:vAlign w:val="center"/>
          </w:tcPr>
          <w:p>
            <w:pPr>
              <w:suppressAutoHyphens/>
              <w:snapToGrid w:val="0"/>
              <w:ind w:firstLine="91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企业研发团队情况</w:t>
            </w:r>
          </w:p>
        </w:tc>
        <w:tc>
          <w:tcPr>
            <w:tcW w:w="6472" w:type="dxa"/>
            <w:gridSpan w:val="5"/>
            <w:noWrap w:val="0"/>
            <w:vAlign w:val="center"/>
          </w:tcPr>
          <w:p>
            <w:pPr>
              <w:suppressAutoHyphens/>
              <w:snapToGrid w:val="0"/>
              <w:jc w:val="both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 xml:space="preserve">研究生以上学历人数（人）：  </w:t>
            </w:r>
          </w:p>
          <w:p>
            <w:pPr>
              <w:suppressAutoHyphens/>
              <w:snapToGrid w:val="0"/>
              <w:jc w:val="both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中级职称以上人数（人）：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879" w:type="dxa"/>
            <w:gridSpan w:val="8"/>
            <w:noWrap w:val="0"/>
            <w:vAlign w:val="center"/>
          </w:tcPr>
          <w:p>
            <w:pPr>
              <w:tabs>
                <w:tab w:val="left" w:pos="978"/>
              </w:tabs>
              <w:suppressAutoHyphens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kern w:val="1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1"/>
                <w:sz w:val="28"/>
                <w:szCs w:val="24"/>
                <w:lang w:eastAsia="zh-CN"/>
              </w:rPr>
              <w:t>单位简介</w:t>
            </w:r>
          </w:p>
          <w:p>
            <w:pPr>
              <w:tabs>
                <w:tab w:val="left" w:pos="978"/>
              </w:tabs>
              <w:suppressAutoHyphens/>
              <w:snapToGrid w:val="0"/>
              <w:jc w:val="center"/>
              <w:rPr>
                <w:rFonts w:hint="default" w:ascii="仿宋" w:hAnsi="仿宋" w:eastAsia="仿宋" w:cs="仿宋"/>
                <w:bCs/>
                <w:kern w:val="1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（重点介绍企业主营业务，可提供给研究生的研发条件，食宿条件）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8" w:hRule="atLeast"/>
        </w:trPr>
        <w:tc>
          <w:tcPr>
            <w:tcW w:w="9879" w:type="dxa"/>
            <w:gridSpan w:val="8"/>
            <w:noWrap w:val="0"/>
            <w:vAlign w:val="center"/>
          </w:tcPr>
          <w:p>
            <w:pPr>
              <w:tabs>
                <w:tab w:val="left" w:pos="978"/>
              </w:tabs>
              <w:suppressAutoHyphens/>
              <w:snapToGrid w:val="0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（可图文结合）</w:t>
            </w:r>
          </w:p>
          <w:p>
            <w:pPr>
              <w:tabs>
                <w:tab w:val="left" w:pos="978"/>
              </w:tabs>
              <w:suppressAutoHyphens/>
              <w:snapToGrid w:val="0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78"/>
              </w:tabs>
              <w:suppressAutoHyphens/>
              <w:snapToGrid w:val="0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78"/>
              </w:tabs>
              <w:suppressAutoHyphens/>
              <w:snapToGrid w:val="0"/>
              <w:jc w:val="left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</w:p>
        </w:tc>
      </w:tr>
    </w:tbl>
    <w:p>
      <w:pPr>
        <w:suppressAutoHyphens/>
        <w:snapToGrid w:val="0"/>
        <w:rPr>
          <w:rFonts w:hint="eastAsia" w:ascii="仿宋_GB2312" w:hAnsi="仿宋_GB2312" w:eastAsia="仿宋_GB2312" w:cs="宋体"/>
          <w:b/>
          <w:bCs/>
          <w:kern w:val="1"/>
          <w:sz w:val="32"/>
          <w:szCs w:val="32"/>
          <w:lang w:eastAsia="zh-CN"/>
        </w:rPr>
      </w:pPr>
    </w:p>
    <w:p>
      <w:pPr>
        <w:tabs>
          <w:tab w:val="left" w:pos="978"/>
        </w:tabs>
        <w:suppressAutoHyphens/>
        <w:snapToGrid w:val="0"/>
        <w:spacing w:line="360" w:lineRule="auto"/>
        <w:jc w:val="left"/>
      </w:pPr>
      <w:r>
        <w:rPr>
          <w:rFonts w:hint="eastAsia" w:ascii="仿宋" w:hAnsi="仿宋" w:eastAsia="仿宋" w:cs="仿宋"/>
          <w:kern w:val="1"/>
          <w:sz w:val="24"/>
          <w:szCs w:val="24"/>
          <w:lang w:val="en-US" w:eastAsia="zh-CN"/>
        </w:rPr>
        <w:t>备注：可登录</w:t>
      </w:r>
      <w:r>
        <w:rPr>
          <w:rFonts w:hint="eastAsia" w:ascii="仿宋" w:hAnsi="仿宋" w:eastAsia="仿宋" w:cs="仿宋"/>
          <w:kern w:val="1"/>
          <w:sz w:val="24"/>
          <w:szCs w:val="24"/>
          <w:u w:val="single"/>
          <w:lang w:val="en-US" w:eastAsia="zh-CN"/>
        </w:rPr>
        <w:t>佛山市顺德区高新技术企业协会</w:t>
      </w:r>
      <w:r>
        <w:rPr>
          <w:rFonts w:hint="eastAsia" w:ascii="仿宋" w:hAnsi="仿宋" w:eastAsia="仿宋" w:cs="仿宋"/>
          <w:kern w:val="1"/>
          <w:sz w:val="24"/>
          <w:szCs w:val="24"/>
          <w:lang w:val="en-US" w:eastAsia="zh-CN"/>
        </w:rPr>
        <w:t xml:space="preserve">官方网站 </w:t>
      </w:r>
      <w:r>
        <w:rPr>
          <w:rFonts w:hint="eastAsia" w:ascii="仿宋" w:hAnsi="仿宋" w:eastAsia="仿宋" w:cs="仿宋"/>
          <w:kern w:val="1"/>
          <w:sz w:val="24"/>
          <w:szCs w:val="24"/>
          <w:u w:val="single"/>
          <w:lang w:val="en-US" w:eastAsia="zh-CN"/>
        </w:rPr>
        <w:t>http://sdahte.com/</w:t>
      </w:r>
      <w:r>
        <w:rPr>
          <w:rFonts w:hint="eastAsia" w:ascii="仿宋" w:hAnsi="仿宋" w:eastAsia="仿宋" w:cs="仿宋"/>
          <w:kern w:val="1"/>
          <w:sz w:val="24"/>
          <w:szCs w:val="24"/>
          <w:lang w:val="en-US" w:eastAsia="zh-CN"/>
        </w:rPr>
        <w:t>，点击活动通知下载此需求征集表。咨询电话：陈先生 22809109。</w:t>
      </w:r>
    </w:p>
    <w:sectPr>
      <w:pgSz w:w="11906" w:h="16838"/>
      <w:pgMar w:top="1440" w:right="1146" w:bottom="1440" w:left="1800" w:header="1474" w:footer="2835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20BB"/>
    <w:rsid w:val="4191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2020-09-02T02:40:00Z</dcterms:created>
  <dc:creator>Jessica Ou</dc:creator>
  <cp:lastModifiedBy>Jessica Ou</cp:lastModifiedBy>
  <dcterms:modified xsi:type="dcterms:W3CDTF">2020-09-02T02:41:34Z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